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9A38" w14:textId="77777777" w:rsidR="001526DA" w:rsidRPr="001C2C7F" w:rsidRDefault="001526DA" w:rsidP="007A2227">
      <w:pPr>
        <w:pStyle w:val="Titre1"/>
        <w:ind w:left="4956" w:firstLine="708"/>
        <w:jc w:val="center"/>
        <w:rPr>
          <w:rFonts w:cs="Arial"/>
          <w:sz w:val="24"/>
          <w:szCs w:val="24"/>
        </w:rPr>
      </w:pPr>
    </w:p>
    <w:p w14:paraId="6282A4E3" w14:textId="77777777" w:rsidR="007A2227" w:rsidRPr="001C2C7F" w:rsidRDefault="007A2227" w:rsidP="007A2227">
      <w:pPr>
        <w:jc w:val="right"/>
        <w:rPr>
          <w:rFonts w:asciiTheme="majorHAnsi" w:hAnsiTheme="majorHAnsi" w:cs="Arial"/>
          <w:sz w:val="24"/>
          <w:szCs w:val="24"/>
        </w:rPr>
      </w:pPr>
      <w:bookmarkStart w:id="0" w:name="_Hlk197587290"/>
    </w:p>
    <w:p w14:paraId="22A113AE" w14:textId="77777777" w:rsidR="007A2227" w:rsidRDefault="007A2227" w:rsidP="007A2227">
      <w:pPr>
        <w:rPr>
          <w:rFonts w:asciiTheme="majorHAnsi" w:hAnsiTheme="majorHAnsi" w:cs="Arial"/>
          <w:sz w:val="24"/>
          <w:szCs w:val="24"/>
        </w:rPr>
      </w:pPr>
    </w:p>
    <w:p w14:paraId="5E4B42CD" w14:textId="77777777" w:rsidR="00040010" w:rsidRDefault="00040010" w:rsidP="007A2227">
      <w:pPr>
        <w:rPr>
          <w:rFonts w:asciiTheme="majorHAnsi" w:hAnsiTheme="majorHAnsi" w:cs="Arial"/>
          <w:sz w:val="24"/>
          <w:szCs w:val="24"/>
        </w:rPr>
      </w:pPr>
    </w:p>
    <w:p w14:paraId="4A2456D1" w14:textId="77777777" w:rsidR="00040010" w:rsidRDefault="00040010" w:rsidP="007A2227">
      <w:pPr>
        <w:rPr>
          <w:rFonts w:asciiTheme="majorHAnsi" w:hAnsiTheme="majorHAnsi" w:cs="Arial"/>
          <w:sz w:val="24"/>
          <w:szCs w:val="24"/>
        </w:rPr>
      </w:pPr>
    </w:p>
    <w:p w14:paraId="3F2CB864" w14:textId="77777777" w:rsidR="00040010" w:rsidRDefault="00040010" w:rsidP="007A2227">
      <w:pPr>
        <w:rPr>
          <w:rFonts w:asciiTheme="majorHAnsi" w:hAnsiTheme="majorHAnsi" w:cs="Arial"/>
          <w:sz w:val="24"/>
          <w:szCs w:val="24"/>
        </w:rPr>
      </w:pPr>
    </w:p>
    <w:p w14:paraId="79089A66" w14:textId="77777777" w:rsidR="00040010" w:rsidRPr="001C2C7F" w:rsidRDefault="00040010" w:rsidP="007A2227">
      <w:pPr>
        <w:rPr>
          <w:rFonts w:asciiTheme="majorHAnsi" w:hAnsiTheme="majorHAnsi" w:cs="Arial"/>
          <w:sz w:val="24"/>
          <w:szCs w:val="24"/>
        </w:rPr>
      </w:pPr>
    </w:p>
    <w:p w14:paraId="5285E84F" w14:textId="77777777" w:rsidR="00660683" w:rsidRPr="001C2C7F" w:rsidRDefault="00660683" w:rsidP="00660683">
      <w:pPr>
        <w:rPr>
          <w:rFonts w:asciiTheme="majorHAnsi" w:hAnsiTheme="majorHAnsi" w:cs="Arial"/>
          <w:sz w:val="24"/>
          <w:szCs w:val="24"/>
        </w:rPr>
      </w:pPr>
    </w:p>
    <w:bookmarkEnd w:id="0"/>
    <w:p w14:paraId="4D1A5242" w14:textId="55896C2A" w:rsidR="00040010" w:rsidRPr="00891DBC" w:rsidRDefault="00891DBC" w:rsidP="000400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91DBC">
        <w:rPr>
          <w:rFonts w:ascii="Arial" w:hAnsi="Arial" w:cs="Arial"/>
          <w:b/>
          <w:bCs/>
          <w:sz w:val="32"/>
          <w:szCs w:val="32"/>
        </w:rPr>
        <w:t>COMMUNIQUE DE PRESSE</w:t>
      </w:r>
    </w:p>
    <w:p w14:paraId="05D29E4C" w14:textId="77777777" w:rsidR="00040010" w:rsidRPr="006622FE" w:rsidRDefault="00040010" w:rsidP="00040010">
      <w:pPr>
        <w:ind w:left="-426" w:firstLine="426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EC7A8E1" w14:textId="77777777" w:rsidR="00676A89" w:rsidRDefault="00676A89" w:rsidP="0004001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C0F87CC" w14:textId="11E39BC7" w:rsidR="00040010" w:rsidRPr="006622FE" w:rsidRDefault="00040010" w:rsidP="0004001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622FE">
        <w:rPr>
          <w:rFonts w:asciiTheme="majorHAnsi" w:hAnsiTheme="majorHAnsi" w:cstheme="majorHAnsi"/>
          <w:b/>
          <w:bCs/>
          <w:sz w:val="24"/>
          <w:szCs w:val="24"/>
        </w:rPr>
        <w:t xml:space="preserve">La Compagnie Minière de l’Ogooué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encourage l’excellence à l’occasion de </w:t>
      </w:r>
      <w:r w:rsidR="00DB5F3E">
        <w:rPr>
          <w:rFonts w:asciiTheme="majorHAnsi" w:hAnsiTheme="majorHAnsi" w:cstheme="majorHAnsi"/>
          <w:b/>
          <w:bCs/>
          <w:sz w:val="24"/>
          <w:szCs w:val="24"/>
        </w:rPr>
        <w:t xml:space="preserve">la </w:t>
      </w:r>
      <w:r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F40674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ème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édition du Top</w:t>
      </w:r>
      <w:r w:rsidRPr="006622FE">
        <w:rPr>
          <w:rFonts w:asciiTheme="majorHAnsi" w:hAnsiTheme="majorHAnsi" w:cstheme="majorHAnsi"/>
          <w:b/>
          <w:bCs/>
          <w:sz w:val="24"/>
          <w:szCs w:val="24"/>
        </w:rPr>
        <w:t xml:space="preserve"> 100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des meilleurs élèves de Moanda.</w:t>
      </w:r>
      <w:r w:rsidRPr="006622F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AD9942B" w14:textId="77777777" w:rsidR="00040010" w:rsidRDefault="00040010" w:rsidP="00040010">
      <w:pPr>
        <w:ind w:left="-426" w:firstLine="426"/>
        <w:jc w:val="both"/>
        <w:rPr>
          <w:rFonts w:ascii="Century Gothic" w:hAnsi="Century Gothic"/>
        </w:rPr>
      </w:pPr>
    </w:p>
    <w:p w14:paraId="08162797" w14:textId="77777777" w:rsidR="00040010" w:rsidRPr="00643DB0" w:rsidRDefault="00040010" w:rsidP="0004001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43DB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Moanda, le 7 juin 2025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. La Compagnie Minière de l'Ogooué (COMILOG) a récompensé les 100 meilleurs élèves de la ville de Moanda, pour l’année académique 2024-2025, lors de la prestigieuse cérémonie du Top 100 qui s’est déroulée ce jour.</w:t>
      </w:r>
    </w:p>
    <w:p w14:paraId="54F989F8" w14:textId="7976093C" w:rsidR="00040010" w:rsidRPr="00643DB0" w:rsidRDefault="00040010" w:rsidP="0004001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L’évènement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était </w:t>
      </w:r>
      <w:r w:rsidR="00C94674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présidé par 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Mm</w:t>
      </w:r>
      <w:r w:rsidR="009679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</w:t>
      </w:r>
      <w:r w:rsidR="001747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Kaoutar </w:t>
      </w:r>
      <w:r w:rsidR="00093AB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JENNANE 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224968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224968">
        <w:rPr>
          <w:rFonts w:asciiTheme="majorHAnsi" w:hAnsiTheme="majorHAnsi" w:cstheme="majorHAnsi"/>
          <w:color w:val="000000" w:themeColor="text1"/>
          <w:sz w:val="24"/>
          <w:szCs w:val="24"/>
        </w:rPr>
        <w:t>irectrice</w:t>
      </w:r>
      <w:r w:rsidR="001747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 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174721">
        <w:rPr>
          <w:rFonts w:asciiTheme="majorHAnsi" w:hAnsiTheme="majorHAnsi" w:cstheme="majorHAnsi"/>
          <w:color w:val="000000" w:themeColor="text1"/>
          <w:sz w:val="24"/>
          <w:szCs w:val="24"/>
        </w:rPr>
        <w:t>chats et Approvisionnements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et </w:t>
      </w:r>
      <w:r w:rsidR="001747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 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M. Aunel </w:t>
      </w:r>
      <w:r w:rsidR="00093AB6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LOUMBA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(D</w:t>
      </w:r>
      <w:r w:rsidR="001747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irecteur 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A23FEB">
        <w:rPr>
          <w:rFonts w:asciiTheme="majorHAnsi" w:hAnsiTheme="majorHAnsi" w:cstheme="majorHAnsi"/>
          <w:color w:val="000000" w:themeColor="text1"/>
          <w:sz w:val="24"/>
          <w:szCs w:val="24"/>
        </w:rPr>
        <w:t>ommunication</w:t>
      </w:r>
      <w:r w:rsidR="00B426D1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), représentant l’A</w:t>
      </w:r>
      <w:r w:rsidR="00A23FEB">
        <w:rPr>
          <w:rFonts w:asciiTheme="majorHAnsi" w:hAnsiTheme="majorHAnsi" w:cstheme="majorHAnsi"/>
          <w:color w:val="000000" w:themeColor="text1"/>
          <w:sz w:val="24"/>
          <w:szCs w:val="24"/>
        </w:rPr>
        <w:t>dministrateur Directeur Général de la Comilog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>. Il était rehaussé par la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présence d</w:t>
      </w:r>
      <w:r w:rsidR="003B398D">
        <w:rPr>
          <w:rFonts w:asciiTheme="majorHAnsi" w:hAnsiTheme="majorHAnsi" w:cstheme="majorHAnsi"/>
          <w:color w:val="000000" w:themeColor="text1"/>
          <w:sz w:val="24"/>
          <w:szCs w:val="24"/>
        </w:rPr>
        <w:t>e M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3B398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Jean-Pierre 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ABISSAYE, </w:t>
      </w:r>
      <w:proofErr w:type="gramStart"/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>Préfet</w:t>
      </w:r>
      <w:proofErr w:type="gramEnd"/>
      <w:r w:rsidR="0022496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du département de la 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>Lébombi-Leyou</w:t>
      </w:r>
      <w:r w:rsidR="0022496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3B398D">
        <w:rPr>
          <w:rFonts w:asciiTheme="majorHAnsi" w:hAnsiTheme="majorHAnsi" w:cstheme="majorHAnsi"/>
          <w:color w:val="000000" w:themeColor="text1"/>
          <w:sz w:val="24"/>
          <w:szCs w:val="24"/>
        </w:rPr>
        <w:t>du</w:t>
      </w:r>
      <w:r w:rsidR="00F978D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Colonel Jean </w:t>
      </w:r>
      <w:proofErr w:type="spellStart"/>
      <w:r w:rsidR="00F978D0">
        <w:rPr>
          <w:rFonts w:asciiTheme="majorHAnsi" w:hAnsiTheme="majorHAnsi" w:cstheme="majorHAnsi"/>
          <w:color w:val="000000" w:themeColor="text1"/>
          <w:sz w:val="24"/>
          <w:szCs w:val="24"/>
        </w:rPr>
        <w:t>Freiri</w:t>
      </w:r>
      <w:proofErr w:type="spellEnd"/>
      <w:r w:rsidR="002161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TSIENGORI, Délégué Spécial </w:t>
      </w:r>
      <w:r w:rsidR="005111FB">
        <w:rPr>
          <w:rFonts w:asciiTheme="majorHAnsi" w:hAnsiTheme="majorHAnsi" w:cstheme="majorHAnsi"/>
          <w:color w:val="000000" w:themeColor="text1"/>
          <w:sz w:val="24"/>
          <w:szCs w:val="24"/>
        </w:rPr>
        <w:t>de la Commune de Moanda, du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Top Management de la COMILOG</w:t>
      </w:r>
      <w:r w:rsidR="005111FB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561AC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L’encadrement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pédagogique 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 </w:t>
      </w:r>
      <w:r w:rsidR="001561AC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>les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parents des lauréats</w:t>
      </w:r>
      <w:r w:rsidR="001561A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étaient aussi de la partie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042EDF31" w14:textId="65ABAD83" w:rsidR="00040010" w:rsidRDefault="00040010" w:rsidP="00040010">
      <w:pPr>
        <w:pStyle w:val="NormalWeb"/>
        <w:spacing w:line="30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643DB0">
        <w:rPr>
          <w:rFonts w:asciiTheme="majorHAnsi" w:hAnsiTheme="majorHAnsi" w:cstheme="majorHAnsi"/>
          <w:color w:val="000000" w:themeColor="text1"/>
        </w:rPr>
        <w:t xml:space="preserve">Depuis 2019, la COMILOG a récompensé plus de six cents élèves pour leurs performances académiques. </w:t>
      </w:r>
      <w:r w:rsidR="00384DC2" w:rsidRPr="00643DB0">
        <w:rPr>
          <w:rFonts w:asciiTheme="majorHAnsi" w:hAnsiTheme="majorHAnsi" w:cstheme="majorHAnsi"/>
          <w:color w:val="000000" w:themeColor="text1"/>
        </w:rPr>
        <w:t>Les lauréats</w:t>
      </w:r>
      <w:r w:rsidRPr="00643DB0">
        <w:rPr>
          <w:rFonts w:asciiTheme="majorHAnsi" w:hAnsiTheme="majorHAnsi" w:cstheme="majorHAnsi"/>
          <w:color w:val="000000" w:themeColor="text1"/>
        </w:rPr>
        <w:t xml:space="preserve">, principalement issus des établissements publics et confessionnels de Moanda, sont sélectionnés à partir des critères rigoureux : un minimum de 14/20 de moyenne annuelle au collège et un minimum de 12/20 au lycée.  </w:t>
      </w:r>
    </w:p>
    <w:p w14:paraId="2555F418" w14:textId="5C6B44A3" w:rsidR="0030271D" w:rsidRDefault="0030271D" w:rsidP="00040010">
      <w:pPr>
        <w:pStyle w:val="NormalWeb"/>
        <w:spacing w:line="300" w:lineRule="atLeast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Cette édition a particulièrement été marquée par </w:t>
      </w:r>
      <w:r w:rsidR="0037582B">
        <w:rPr>
          <w:rFonts w:asciiTheme="majorHAnsi" w:hAnsiTheme="majorHAnsi" w:cstheme="majorHAnsi"/>
          <w:color w:val="000000" w:themeColor="text1"/>
        </w:rPr>
        <w:t xml:space="preserve">la remise exceptionnelle des lots aux </w:t>
      </w:r>
      <w:r w:rsidR="000135C4">
        <w:rPr>
          <w:rFonts w:asciiTheme="majorHAnsi" w:hAnsiTheme="majorHAnsi" w:cstheme="majorHAnsi"/>
          <w:color w:val="000000" w:themeColor="text1"/>
        </w:rPr>
        <w:t xml:space="preserve">09 </w:t>
      </w:r>
      <w:r w:rsidR="0037582B">
        <w:rPr>
          <w:rFonts w:asciiTheme="majorHAnsi" w:hAnsiTheme="majorHAnsi" w:cstheme="majorHAnsi"/>
          <w:color w:val="000000" w:themeColor="text1"/>
        </w:rPr>
        <w:t xml:space="preserve">athlètes de la ville qui ont </w:t>
      </w:r>
      <w:r w:rsidR="000135C4">
        <w:rPr>
          <w:rFonts w:asciiTheme="majorHAnsi" w:hAnsiTheme="majorHAnsi" w:cstheme="majorHAnsi"/>
          <w:color w:val="000000" w:themeColor="text1"/>
        </w:rPr>
        <w:t>reçu des distinctions nationales dans différentes disciplines sportives.</w:t>
      </w:r>
    </w:p>
    <w:p w14:paraId="33425915" w14:textId="5AF43BAE" w:rsidR="008671CF" w:rsidRPr="00643DB0" w:rsidRDefault="00D42D63" w:rsidP="00040010">
      <w:pPr>
        <w:pStyle w:val="NormalWeb"/>
        <w:spacing w:line="300" w:lineRule="atLeast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« </w:t>
      </w:r>
      <w:r w:rsidRPr="000A721C">
        <w:rPr>
          <w:rFonts w:asciiTheme="majorHAnsi" w:hAnsiTheme="majorHAnsi" w:cstheme="majorHAnsi"/>
          <w:i/>
          <w:iCs/>
          <w:color w:val="000000" w:themeColor="text1"/>
        </w:rPr>
        <w:t>Cette manifestation organisée en votre honneur est un encouragement à poursuivre</w:t>
      </w:r>
      <w:r w:rsidR="00F07025" w:rsidRPr="000A721C">
        <w:rPr>
          <w:rFonts w:asciiTheme="majorHAnsi" w:hAnsiTheme="majorHAnsi" w:cstheme="majorHAnsi"/>
          <w:i/>
          <w:iCs/>
          <w:color w:val="000000" w:themeColor="text1"/>
        </w:rPr>
        <w:t xml:space="preserve"> votre engagement et à viser toujours plus haut. Cette année, près de 40 millions de francs CFA </w:t>
      </w:r>
      <w:proofErr w:type="gramStart"/>
      <w:r w:rsidR="00F07025" w:rsidRPr="000A721C">
        <w:rPr>
          <w:rFonts w:asciiTheme="majorHAnsi" w:hAnsiTheme="majorHAnsi" w:cstheme="majorHAnsi"/>
          <w:i/>
          <w:iCs/>
          <w:color w:val="000000" w:themeColor="text1"/>
        </w:rPr>
        <w:t>ont</w:t>
      </w:r>
      <w:proofErr w:type="gramEnd"/>
      <w:r w:rsidR="00F07025" w:rsidRPr="000A721C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="00040786" w:rsidRPr="000A721C">
        <w:rPr>
          <w:rFonts w:asciiTheme="majorHAnsi" w:hAnsiTheme="majorHAnsi" w:cstheme="majorHAnsi"/>
          <w:i/>
          <w:iCs/>
          <w:color w:val="000000" w:themeColor="text1"/>
        </w:rPr>
        <w:t xml:space="preserve">été mobilisés par COMILOG pour distinguer la détermination, le travail et les résultats que vous avez atteints, tant sur </w:t>
      </w:r>
      <w:r w:rsidR="009D3B94" w:rsidRPr="000A721C">
        <w:rPr>
          <w:rFonts w:asciiTheme="majorHAnsi" w:hAnsiTheme="majorHAnsi" w:cstheme="majorHAnsi"/>
          <w:i/>
          <w:iCs/>
          <w:color w:val="000000" w:themeColor="text1"/>
        </w:rPr>
        <w:t>le plan scolaire</w:t>
      </w:r>
      <w:r w:rsidR="00040786" w:rsidRPr="000A721C">
        <w:rPr>
          <w:rFonts w:asciiTheme="majorHAnsi" w:hAnsiTheme="majorHAnsi" w:cstheme="majorHAnsi"/>
          <w:i/>
          <w:iCs/>
          <w:color w:val="000000" w:themeColor="text1"/>
        </w:rPr>
        <w:t xml:space="preserve"> que sportif</w:t>
      </w:r>
      <w:r w:rsidR="009D3B94" w:rsidRPr="000A721C">
        <w:rPr>
          <w:rFonts w:asciiTheme="majorHAnsi" w:hAnsiTheme="majorHAnsi" w:cstheme="majorHAnsi"/>
          <w:i/>
          <w:iCs/>
          <w:color w:val="000000" w:themeColor="text1"/>
        </w:rPr>
        <w:t> </w:t>
      </w:r>
      <w:r w:rsidR="009D3B94">
        <w:rPr>
          <w:rFonts w:asciiTheme="majorHAnsi" w:hAnsiTheme="majorHAnsi" w:cstheme="majorHAnsi"/>
          <w:color w:val="000000" w:themeColor="text1"/>
        </w:rPr>
        <w:t>».</w:t>
      </w:r>
    </w:p>
    <w:p w14:paraId="15350417" w14:textId="0F72AA6A" w:rsidR="00040010" w:rsidRPr="00643DB0" w:rsidRDefault="00040010" w:rsidP="0004001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travers cette initiative, la COMILOG confirme son engagement continu en faveur de l'éducation et son soutien indéfectible au développement d’une véritable culture de l’excellence. </w:t>
      </w:r>
      <w:r w:rsidR="00040632"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outre, l’entreprise</w:t>
      </w:r>
      <w:r w:rsidRPr="00643DB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ne se contente pas que de reconnaître l'excellence mais encourage également les élèves à toujours viser plus haut.</w:t>
      </w:r>
    </w:p>
    <w:p w14:paraId="7DE1C75F" w14:textId="150E38BD" w:rsidR="00D95295" w:rsidRPr="00040010" w:rsidRDefault="00D95295" w:rsidP="00040010">
      <w:pPr>
        <w:spacing w:after="160" w:line="259" w:lineRule="auto"/>
        <w:rPr>
          <w:rFonts w:ascii="Arial" w:hAnsi="Arial" w:cs="Arial"/>
          <w:sz w:val="26"/>
          <w:szCs w:val="26"/>
        </w:rPr>
      </w:pPr>
    </w:p>
    <w:sectPr w:rsidR="00D95295" w:rsidRPr="00040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4857" w14:textId="77777777" w:rsidR="006A39BE" w:rsidRDefault="006A39BE" w:rsidP="00F271A1">
      <w:r>
        <w:separator/>
      </w:r>
    </w:p>
  </w:endnote>
  <w:endnote w:type="continuationSeparator" w:id="0">
    <w:p w14:paraId="2294BA94" w14:textId="77777777" w:rsidR="006A39BE" w:rsidRDefault="006A39BE" w:rsidP="00F2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07E5" w14:textId="77777777" w:rsidR="00F271A1" w:rsidRDefault="00F271A1" w:rsidP="00F271A1">
    <w:pPr>
      <w:pStyle w:val="Pieddepage"/>
      <w:ind w:right="282"/>
      <w:jc w:val="center"/>
      <w:rPr>
        <w:rFonts w:ascii="Montserrat" w:hAnsi="Montserrat"/>
        <w:color w:val="1A003B"/>
        <w:sz w:val="16"/>
        <w:szCs w:val="16"/>
      </w:rPr>
    </w:pPr>
    <w:r w:rsidRPr="00B13371">
      <w:rPr>
        <w:rFonts w:ascii="Montserrat" w:hAnsi="Montserrat"/>
        <w:color w:val="1A003B"/>
        <w:sz w:val="16"/>
        <w:szCs w:val="16"/>
      </w:rPr>
      <w:t>Compagnie Minière de l’Ogooué – Zone Industrielle de Moanda</w:t>
    </w:r>
    <w:r>
      <w:rPr>
        <w:rFonts w:ascii="Montserrat" w:hAnsi="Montserrat"/>
        <w:color w:val="1A003B"/>
        <w:sz w:val="16"/>
        <w:szCs w:val="16"/>
      </w:rPr>
      <w:t xml:space="preserve"> - </w:t>
    </w:r>
    <w:r w:rsidRPr="00B13371">
      <w:rPr>
        <w:rFonts w:ascii="Montserrat" w:hAnsi="Montserrat"/>
        <w:color w:val="1A003B"/>
        <w:sz w:val="16"/>
        <w:szCs w:val="16"/>
      </w:rPr>
      <w:t>T</w:t>
    </w:r>
    <w:r>
      <w:rPr>
        <w:rFonts w:ascii="Montserrat" w:hAnsi="Montserrat"/>
        <w:color w:val="1A003B"/>
        <w:sz w:val="16"/>
        <w:szCs w:val="16"/>
      </w:rPr>
      <w:t>él</w:t>
    </w:r>
    <w:r w:rsidRPr="00B13371">
      <w:rPr>
        <w:rFonts w:ascii="Montserrat" w:hAnsi="Montserrat"/>
        <w:color w:val="1A003B"/>
        <w:sz w:val="16"/>
        <w:szCs w:val="16"/>
      </w:rPr>
      <w:t xml:space="preserve"> +241 01 66 41 45 / +241 01 66 40 14/15</w:t>
    </w:r>
  </w:p>
  <w:p w14:paraId="400649F5" w14:textId="77777777" w:rsidR="00F271A1" w:rsidRDefault="00F271A1" w:rsidP="00F271A1">
    <w:pPr>
      <w:pStyle w:val="Pieddepage"/>
      <w:ind w:right="282"/>
      <w:jc w:val="center"/>
      <w:rPr>
        <w:rFonts w:ascii="Montserrat" w:hAnsi="Montserrat"/>
        <w:color w:val="1A003B"/>
        <w:sz w:val="16"/>
        <w:szCs w:val="16"/>
      </w:rPr>
    </w:pPr>
    <w:r w:rsidRPr="00B13371">
      <w:rPr>
        <w:rFonts w:ascii="Montserrat" w:hAnsi="Montserrat"/>
        <w:color w:val="1A003B"/>
        <w:sz w:val="14"/>
        <w:szCs w:val="14"/>
      </w:rPr>
      <w:t>S.A. avec CA au capital de 40 811 592 500 F CFA – RCCM Franceville n°2001B45 – NIF 790 240 V</w:t>
    </w:r>
  </w:p>
  <w:p w14:paraId="4713985B" w14:textId="4C50186D" w:rsidR="00F271A1" w:rsidRPr="00B13371" w:rsidRDefault="00F271A1" w:rsidP="00F271A1">
    <w:pPr>
      <w:pStyle w:val="Pieddepage"/>
      <w:ind w:right="282"/>
      <w:jc w:val="center"/>
      <w:rPr>
        <w:rFonts w:ascii="Montserrat" w:hAnsi="Montserrat"/>
        <w:color w:val="1A003B"/>
        <w:sz w:val="16"/>
        <w:szCs w:val="16"/>
      </w:rPr>
    </w:pPr>
    <w:r w:rsidRPr="00B13371">
      <w:rPr>
        <w:rFonts w:ascii="Montserrat" w:hAnsi="Montserrat"/>
        <w:b/>
        <w:color w:val="1A003B"/>
        <w:sz w:val="16"/>
        <w:szCs w:val="16"/>
      </w:rPr>
      <w:t>www.comilog.eramet.com</w:t>
    </w:r>
  </w:p>
  <w:p w14:paraId="48F753A7" w14:textId="5848483F" w:rsidR="00F271A1" w:rsidRDefault="00F271A1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888D4" wp14:editId="0BD38B63">
          <wp:simplePos x="0" y="0"/>
          <wp:positionH relativeFrom="column">
            <wp:posOffset>4176921</wp:posOffset>
          </wp:positionH>
          <wp:positionV relativeFrom="paragraph">
            <wp:posOffset>-311785</wp:posOffset>
          </wp:positionV>
          <wp:extent cx="2743200" cy="1135380"/>
          <wp:effectExtent l="0" t="0" r="0" b="0"/>
          <wp:wrapNone/>
          <wp:docPr id="210247080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81E7" w14:textId="77777777" w:rsidR="006A39BE" w:rsidRDefault="006A39BE" w:rsidP="00F271A1">
      <w:r>
        <w:separator/>
      </w:r>
    </w:p>
  </w:footnote>
  <w:footnote w:type="continuationSeparator" w:id="0">
    <w:p w14:paraId="2EE323F1" w14:textId="77777777" w:rsidR="006A39BE" w:rsidRDefault="006A39BE" w:rsidP="00F2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B5D4" w14:textId="65B3C524" w:rsidR="00F271A1" w:rsidRDefault="00F271A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68D873" wp14:editId="11E805E5">
          <wp:simplePos x="0" y="0"/>
          <wp:positionH relativeFrom="page">
            <wp:align>right</wp:align>
          </wp:positionH>
          <wp:positionV relativeFrom="paragraph">
            <wp:posOffset>-418049</wp:posOffset>
          </wp:positionV>
          <wp:extent cx="2270125" cy="1292860"/>
          <wp:effectExtent l="0" t="0" r="0" b="0"/>
          <wp:wrapNone/>
          <wp:docPr id="4110508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129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9A79CE" wp14:editId="3C9EF575">
          <wp:simplePos x="0" y="0"/>
          <wp:positionH relativeFrom="column">
            <wp:posOffset>-1230346</wp:posOffset>
          </wp:positionH>
          <wp:positionV relativeFrom="paragraph">
            <wp:posOffset>-749125</wp:posOffset>
          </wp:positionV>
          <wp:extent cx="3168650" cy="1497965"/>
          <wp:effectExtent l="0" t="0" r="0" b="0"/>
          <wp:wrapNone/>
          <wp:docPr id="16870437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49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E7FF8"/>
    <w:multiLevelType w:val="hybridMultilevel"/>
    <w:tmpl w:val="621070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1"/>
    <w:rsid w:val="000079B2"/>
    <w:rsid w:val="000135C4"/>
    <w:rsid w:val="00040010"/>
    <w:rsid w:val="00040632"/>
    <w:rsid w:val="00040786"/>
    <w:rsid w:val="0006368C"/>
    <w:rsid w:val="00080A0E"/>
    <w:rsid w:val="00093AB6"/>
    <w:rsid w:val="000A721C"/>
    <w:rsid w:val="00121C28"/>
    <w:rsid w:val="00127DD0"/>
    <w:rsid w:val="001526DA"/>
    <w:rsid w:val="00155AA3"/>
    <w:rsid w:val="001561AC"/>
    <w:rsid w:val="00174721"/>
    <w:rsid w:val="001828BF"/>
    <w:rsid w:val="001B0938"/>
    <w:rsid w:val="001C1815"/>
    <w:rsid w:val="001C2C7F"/>
    <w:rsid w:val="001F079B"/>
    <w:rsid w:val="002161F6"/>
    <w:rsid w:val="00224968"/>
    <w:rsid w:val="00232F45"/>
    <w:rsid w:val="00253955"/>
    <w:rsid w:val="002B1523"/>
    <w:rsid w:val="002B55AF"/>
    <w:rsid w:val="002B7B18"/>
    <w:rsid w:val="002C7617"/>
    <w:rsid w:val="002D162D"/>
    <w:rsid w:val="0030271D"/>
    <w:rsid w:val="00327DB9"/>
    <w:rsid w:val="0034319C"/>
    <w:rsid w:val="0037582B"/>
    <w:rsid w:val="00384136"/>
    <w:rsid w:val="00384DC2"/>
    <w:rsid w:val="00392E23"/>
    <w:rsid w:val="003B398D"/>
    <w:rsid w:val="003C1C89"/>
    <w:rsid w:val="003D0141"/>
    <w:rsid w:val="003D532E"/>
    <w:rsid w:val="004342B8"/>
    <w:rsid w:val="00451B6F"/>
    <w:rsid w:val="00472237"/>
    <w:rsid w:val="004B05C7"/>
    <w:rsid w:val="004D5744"/>
    <w:rsid w:val="004F465F"/>
    <w:rsid w:val="0050765D"/>
    <w:rsid w:val="005111FB"/>
    <w:rsid w:val="005115A0"/>
    <w:rsid w:val="005513D5"/>
    <w:rsid w:val="00567EB9"/>
    <w:rsid w:val="00574294"/>
    <w:rsid w:val="0058062B"/>
    <w:rsid w:val="005E193C"/>
    <w:rsid w:val="00617F6A"/>
    <w:rsid w:val="00643DB0"/>
    <w:rsid w:val="00660683"/>
    <w:rsid w:val="006633E4"/>
    <w:rsid w:val="00676A89"/>
    <w:rsid w:val="00676FC5"/>
    <w:rsid w:val="00683FE7"/>
    <w:rsid w:val="006A39BE"/>
    <w:rsid w:val="006C79EB"/>
    <w:rsid w:val="006E4597"/>
    <w:rsid w:val="006F0160"/>
    <w:rsid w:val="006F6213"/>
    <w:rsid w:val="00714E7B"/>
    <w:rsid w:val="00786553"/>
    <w:rsid w:val="007A2227"/>
    <w:rsid w:val="0083683F"/>
    <w:rsid w:val="00840833"/>
    <w:rsid w:val="008468AC"/>
    <w:rsid w:val="008671CF"/>
    <w:rsid w:val="00870F85"/>
    <w:rsid w:val="008830C9"/>
    <w:rsid w:val="008874A1"/>
    <w:rsid w:val="00891DBC"/>
    <w:rsid w:val="00894CD0"/>
    <w:rsid w:val="008B56A7"/>
    <w:rsid w:val="008B68F9"/>
    <w:rsid w:val="008D3738"/>
    <w:rsid w:val="008E2156"/>
    <w:rsid w:val="009679B9"/>
    <w:rsid w:val="009916A8"/>
    <w:rsid w:val="009A58EE"/>
    <w:rsid w:val="009C07FB"/>
    <w:rsid w:val="009D3B94"/>
    <w:rsid w:val="009F5F13"/>
    <w:rsid w:val="00A23FEB"/>
    <w:rsid w:val="00A32B71"/>
    <w:rsid w:val="00A367A2"/>
    <w:rsid w:val="00A40B5C"/>
    <w:rsid w:val="00A873A6"/>
    <w:rsid w:val="00AC78BE"/>
    <w:rsid w:val="00AE0775"/>
    <w:rsid w:val="00AE32FC"/>
    <w:rsid w:val="00AE785B"/>
    <w:rsid w:val="00B34C09"/>
    <w:rsid w:val="00B34CDA"/>
    <w:rsid w:val="00B35B9B"/>
    <w:rsid w:val="00B426D1"/>
    <w:rsid w:val="00B47B41"/>
    <w:rsid w:val="00B82347"/>
    <w:rsid w:val="00B90989"/>
    <w:rsid w:val="00B97E41"/>
    <w:rsid w:val="00BC29EA"/>
    <w:rsid w:val="00BD08B5"/>
    <w:rsid w:val="00BD6F91"/>
    <w:rsid w:val="00BE0A67"/>
    <w:rsid w:val="00BE6DB4"/>
    <w:rsid w:val="00BE7881"/>
    <w:rsid w:val="00BF7130"/>
    <w:rsid w:val="00C22CAB"/>
    <w:rsid w:val="00C40C1D"/>
    <w:rsid w:val="00C41BE9"/>
    <w:rsid w:val="00C826BC"/>
    <w:rsid w:val="00C94674"/>
    <w:rsid w:val="00CB4CC6"/>
    <w:rsid w:val="00CC0BC4"/>
    <w:rsid w:val="00D007C3"/>
    <w:rsid w:val="00D23268"/>
    <w:rsid w:val="00D352AC"/>
    <w:rsid w:val="00D41C56"/>
    <w:rsid w:val="00D42D63"/>
    <w:rsid w:val="00D739E5"/>
    <w:rsid w:val="00D86B61"/>
    <w:rsid w:val="00D87C2D"/>
    <w:rsid w:val="00D95295"/>
    <w:rsid w:val="00DB37A5"/>
    <w:rsid w:val="00DB4CA8"/>
    <w:rsid w:val="00DB5F3E"/>
    <w:rsid w:val="00E773EC"/>
    <w:rsid w:val="00ED7688"/>
    <w:rsid w:val="00F07025"/>
    <w:rsid w:val="00F271A1"/>
    <w:rsid w:val="00F353CA"/>
    <w:rsid w:val="00F36400"/>
    <w:rsid w:val="00F70F91"/>
    <w:rsid w:val="00F727B4"/>
    <w:rsid w:val="00F73992"/>
    <w:rsid w:val="00F978D0"/>
    <w:rsid w:val="00FC252C"/>
    <w:rsid w:val="00FE6AC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CB3CF"/>
  <w15:chartTrackingRefBased/>
  <w15:docId w15:val="{3B298FFA-AD56-4216-928A-4C104A3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2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F2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7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7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7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71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71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71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71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71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71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7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71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71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71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1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71A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71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1A1"/>
  </w:style>
  <w:style w:type="paragraph" w:styleId="Pieddepage">
    <w:name w:val="footer"/>
    <w:basedOn w:val="Normal"/>
    <w:link w:val="PieddepageCar"/>
    <w:uiPriority w:val="99"/>
    <w:unhideWhenUsed/>
    <w:rsid w:val="00F271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1A1"/>
  </w:style>
  <w:style w:type="paragraph" w:styleId="Corpsdetexte">
    <w:name w:val="Body Text"/>
    <w:basedOn w:val="Normal"/>
    <w:link w:val="CorpsdetexteCar"/>
    <w:semiHidden/>
    <w:rsid w:val="007A2227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7A2227"/>
    <w:rPr>
      <w:rFonts w:ascii="Times New Roman" w:eastAsia="Times New Roman" w:hAnsi="Times New Roman" w:cs="Times New Roman"/>
      <w:kern w:val="0"/>
      <w:sz w:val="28"/>
      <w:szCs w:val="2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F353CA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3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376da3-e492-4a52-9d5c-dace9df18b46}" enabled="0" method="" siteId="{d5376da3-e492-4a52-9d5c-dace9df18b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1761</Characters>
  <Application>Microsoft Office Word</Application>
  <DocSecurity>0</DocSecurity>
  <Lines>14</Lines>
  <Paragraphs>4</Paragraphs>
  <ScaleCrop>false</ScaleCrop>
  <Company>Eramet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MIDIBA MAGNI Loic</dc:creator>
  <cp:keywords/>
  <dc:description/>
  <cp:lastModifiedBy>BITOU EPOUSE DOUNENI Sanie Wilda</cp:lastModifiedBy>
  <cp:revision>34</cp:revision>
  <dcterms:created xsi:type="dcterms:W3CDTF">2025-06-03T13:41:00Z</dcterms:created>
  <dcterms:modified xsi:type="dcterms:W3CDTF">2025-06-07T14:10:00Z</dcterms:modified>
</cp:coreProperties>
</file>